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#154 (b2)</w:t>
      </w:r>
    </w:p>
    <w:p>
      <w:r>
        <w:t xml:space="preserve">Prompt: </w:t>
      </w:r>
    </w:p>
    <w:p>
      <w:r>
        <w:t>--------------------</w:t>
      </w:r>
    </w:p>
    <w:p>
      <w:r>
        <w:t>Scientists are concerned about the rising average temperature and the resulting global warming. In my opinion, I strongly agree with identifying problems and proposing solutions. This essay will provide two reasons supporting my idea.</w:t>
        <w:br/>
        <w:br/>
        <w:t>The main cause is the burning of fossil fuels for energy production. In other words, these fuels release large amounts of greenhouse gases into the atmosphere in everyday life. For instance, cars and factories that use oil and coal increase pollution levels in everyday life. As a result, the atmosphere traps more heat, leading to a temperature rise in everyday life. Hence, it becomes evident that human activity is greatly contributing to global warming.</w:t>
        <w:br/>
        <w:br/>
        <w:t>One effective solution is improving public transportation systems. This is primarily due to the fact that fewer people will need to use private cars in everyday life. This can be exemplified by the fact that cities can build more train lines and bus routes in everyday life. The outcome is that fewer emissions are released into the air every day in everyday life. This clearly aligns with the view that better public transport can reduce pollution.</w:t>
        <w:br/>
        <w:br/>
        <w:t>In conclusion, I strongly agree with identifying problems and proposing solutions. This is because human activity, particularly the burning of fossil fuels, causes global warming, and improving public transportation systems offers a viable method to reduce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