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#156 (c1)</w:t>
      </w:r>
    </w:p>
    <w:p>
      <w:r>
        <w:t xml:space="preserve">Prompt: </w:t>
      </w:r>
    </w:p>
    <w:p>
      <w:r>
        <w:t>--------------------</w:t>
      </w:r>
    </w:p>
    <w:p>
      <w:r>
        <w:t>Tourism presents a complex set of outcomes for less developed nations, involving both considerable benefits and significant drawbacks. In my opinion, I strongly positive with the advantages outweigh the disadvantages. This essay will provide two reasons supporting my idea.</w:t>
        <w:br/>
        <w:br/>
        <w:t>On the one hand, tourism provides substantial boosts to the local economy. In other words, the influx of foreign visitors generates considerable revenue streams for the host country. For instance, the construction of new hotels and resorts requires numerous local workers. As a result, the community benefits from increased job opportunities and improved infrastructure. Hence, it becomes evident that tourism is a powerful engine for economic development.</w:t>
        <w:br/>
        <w:br/>
        <w:t>On the other hand, the negative impact of tourism can pose serious challenges to community welfare. This is primarily due to the fact that excessive visitor numbers can strain local resources and cultural integrity. This can be exemplified by the fact that popular beaches often suffer from waste disposal issues and overcrowding. The outcome is that the natural environment degrades, diminishing the very attraction that draws tourists. This clearly aligns with the view that unchecked tourism can lead to resource depletion.</w:t>
        <w:br/>
        <w:br/>
        <w:t>In conclusion, I strongly agree that the advantages of tourism outweigh the disadvantages. While the negative impact of tourism can pose serious challenges, the substantial boosts to the local economy remain a crucial factor for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