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#156 (c1)</w:t>
      </w:r>
    </w:p>
    <w:p>
      <w:r>
        <w:t xml:space="preserve">Prompt: </w:t>
      </w:r>
    </w:p>
    <w:p>
      <w:r>
        <w:t>--------------------</w:t>
      </w:r>
    </w:p>
    <w:p>
      <w:r>
        <w:t>Tourism is a complex global phenomenon, generating both substantial benefits and considerable drawbacks for local communities and environments. In my opinion, I strongly negative with the disadvantages outweigh the advantages. This essay will provide two reasons supporting my idea.</w:t>
        <w:br/>
        <w:br/>
        <w:t>On the one hand, tourism provides significant economic stimulus to host nations. In other words, the influx of visitors generates substantial revenue streams for various sectors. For instance, local accommodations, restaurants, and transport services benefit immensely from tourist spending. As a result, this economic boost helps reduce poverty and encourages infrastructure development. Hence, it becomes evident that tourism is a powerful engine for economic growth.</w:t>
        <w:br/>
        <w:br/>
        <w:t>On the other hand, tourism presents serious environmental drawbacks and cultural degradation. This is primarily due to the fact that mass tourism often leads to excessive waste generation and resource depletion. This can be exemplified by the fact that popular beaches suffer from pollution caused by visitor litter and sewage. The outcome is that fragile ecosystems, such as coral reefs, face irreversible damage. This clearly aligns with the view that the negative impact on natural resources is a major concern.</w:t>
        <w:br/>
        <w:br/>
        <w:t>In conclusion, I strongly negative with the disadvantages outweigh the advantages. This is because mass tourism generates substantial economic stimulus for host nations, yet simultaneously causes significant environmental degradation and resource depletion.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