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#158 (c1)</w:t>
      </w:r>
    </w:p>
    <w:p>
      <w:r>
        <w:t xml:space="preserve">Prompt: </w:t>
      </w:r>
    </w:p>
    <w:p>
      <w:r>
        <w:t>--------------------</w:t>
      </w:r>
    </w:p>
    <w:p>
      <w:r>
        <w:t>Engaging in dangerous activities, such as sky-diving or extreme motorcycling, has become a popular form of leisure for many individuals. In my opinion, I strongly agree with agree. This essay will provide two reasons supporting my idea.</w:t>
        <w:br/>
        <w:br/>
        <w:t>Such activities provide a unique sense of thrill and excitement. In other words, participants seek an intense adrenaline rush that surpasses routine experiences in everyday life in everyday life in everyday life. For instance, a controlled freefall from a great height offers unparalleled feelings of freedom. As a result, individuals feel a profound sense of accomplishment and mastery over their fear. Hence, it becomes evident that these challenging pursuits offer significant psychological benefits.</w:t>
        <w:br/>
        <w:br/>
        <w:t>Furthermore, these extreme sports demand considerable physical and mental preparation. This is primarily due to the fact that participants must develop advanced skillsets and resilience in everyday life in everyday life. This can be exemplified by the fact that professional mountain climbers require years of specialized training. The outcome is that the participants gain superior physical prowess and a heightened sense of self-efficacy. This clearly aligns with the view that these activities promote overall personal development.</w:t>
        <w:br/>
        <w:br/>
        <w:t>In conclusion, I strongly agree with agree. This is clear from activities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