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#159 (a2_b1)</w:t>
      </w:r>
    </w:p>
    <w:p>
      <w:r>
        <w:t xml:space="preserve">Prompt: </w:t>
      </w:r>
    </w:p>
    <w:p>
      <w:r>
        <w:t>--------------------</w:t>
      </w:r>
    </w:p>
    <w:p>
      <w:r>
        <w:t>New inventions change our world every day. In my opinion, I strongly positive with the advantages outweigh the disadvantages. This essay will provide two reasons supporting my idea.</w:t>
        <w:br/>
        <w:br/>
        <w:t>On the one hand, new gadgets can make life much easier for people. In other words, these new things help us do tasks quickly and simply in daily life. For example, a new kind of camera lets us take clear pictures of faraway things in daily life. As a result, people can keep good memories of their family and trips. This shows that new inventions help us remember important moments.</w:t>
        <w:br/>
        <w:br/>
        <w:t>On the other hand, new gadgets also bring some problems for people. This is because people might spend too much time looking at screens in daily life. For example, spending hours on a phone makes it hard to talk to people face to face in daily life. As a result, people might feel lonely or less connected to their friends. This supports the view that new inventions can cause some negative effects.</w:t>
        <w:br/>
        <w:br/>
        <w:t>In conclusion, I strongly agree that new inventions are good for us. While new gadgets help us remember important moments, we must also be careful about the problems they can cause.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