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 (b2)</w:t>
      </w:r>
    </w:p>
    <w:p>
      <w:r>
        <w:t xml:space="preserve">Prompt: </w:t>
      </w:r>
    </w:p>
    <w:p>
      <w:r>
        <w:t>--------------------</w:t>
      </w:r>
    </w:p>
    <w:p>
      <w:r>
        <w:t>The decision of where to live in relation to one's job is a topic that many people consider. In my opinion, I strongly agree with the view that living close to the workplace has a negative impact. This essay will provide two reasons supporting my idea.</w:t>
        <w:br/>
        <w:br/>
        <w:t>On the one hand, living near work offers a clear benefit of saving time. In other words, people do not have to travel long distances every day. For instance, a person who works downtown can walk to their office in under fifteen minutes. As a result, they gain extra time that can be used for exercise or family time. Hence, it becomes evident that the reduced travel time is a major advantage.</w:t>
        <w:br/>
        <w:br/>
        <w:t>On the other hand, there are clear disadvantages to buying a home close to the workplace. This is primarily due to the fact that such areas often have high costs of living. This can be exemplified by the fact that housing prices are much higher in central business districts. The outcome is that people must spend more money on rent or mortgages, which affects their savings. This clearly aligns with the view that the financial burden is a significant drawback.</w:t>
        <w:br/>
        <w:br/>
        <w:t>In conclusion, I strongly agree with the view that living close to the workplace has a negative impact. This is clear from hand and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