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 (c1)</w:t>
      </w:r>
    </w:p>
    <w:p>
      <w:r>
        <w:t xml:space="preserve">Prompt: </w:t>
      </w:r>
    </w:p>
    <w:p>
      <w:r>
        <w:t>--------------------</w:t>
      </w:r>
    </w:p>
    <w:p>
      <w:r>
        <w:t>The decision of purchasing a residence in close proximity to one's place of employment is a subject of considerable debate. In my opinion, I strongly agree with the view that living close to the workplace has a negative impact. This essay will provide two reasons supporting my idea.</w:t>
        <w:br/>
        <w:br/>
        <w:t>On the one hand, the primary benefit is the significant reduction in daily commuting time. In other words, individuals spend considerably less time traveling between their home and their job. For instance, a person who lives a short walk away avoids the stress of traffic congestion entirely. As a result, they gain valuable hours each week that can be dedicated to leisure or personal development. Hence, it becomes evident that this proximity greatly enhances one's overall lifestyle balance.</w:t>
        <w:br/>
        <w:br/>
        <w:t>On the other hand, a major drawback is the substantial increase in overhead costs associated with such a location. This is primarily due to the fact that properties near central business districts command premium prices. This can be exemplified by the fact that housing units in highly accessible neighbourhoods are significantly more expensive than those in suburban areas. The outcome is that potential residents must allocate a disproportionate amount of their income to housing, limiting other financial goals. This clearly aligns with the view that this residential proximity presents a considerable financial burden.</w:t>
        <w:br/>
        <w:br/>
        <w:t>In conclusion, I strongly agree with the view that living close to the workplace has a negative impact. This is because while it offers the advantage of minimizing daily travel time, it simultaneously imposes a considerable financial burden due to elevated housing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