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#164 (c1)</w:t>
      </w:r>
    </w:p>
    <w:p>
      <w:r>
        <w:t xml:space="preserve">Prompt: </w:t>
      </w:r>
    </w:p>
    <w:p>
      <w:r>
        <w:t>--------------------</w:t>
      </w:r>
    </w:p>
    <w:p>
      <w:r>
        <w:t>The implementation of mandatory school uniforms is a widely debated topic among educators and parents. In my opinion, I strongly agree with agreeing with the statement. This essay will provide two reasons supporting my idea.</w:t>
        <w:br/>
        <w:br/>
        <w:t>Uniforms promote a sense of equality among students. In other words, they minimize the visible disparities in economic status that often manifest through clothing choices. For instance, students from different socioeconomic backgrounds will wear the same attire, regardless of their family's income. As a result, the focus shifts away from material possessions and towards academic pursuits and personal character. Hence, it becomes evident that uniforms foster a more equitable and focused learning environment.</w:t>
        <w:br/>
        <w:br/>
        <w:t>Furthermore, wearing a uniform enhances the overall discipline and sense of community within the school. This is primarily due to the fact that a standardized appearance instills a sense of belonging and professionalism. This can be exemplified by the fact that many successful institutions require specific dress codes, promoting seriousness. The outcome is that students feel more accountable for their behavior, treating school like a professional setting. This clearly aligns with the view that uniforms contribute positively to student conduct and institutional pride.</w:t>
        <w:br/>
        <w:br/>
        <w:t>In conclusion, I strongly agree that mandatory school uniforms are beneficial. They help promote equality among students and simultaneously enhance the overall discipline and sense of community within the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