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#166 (a2_b1)</w:t>
      </w:r>
    </w:p>
    <w:p>
      <w:r>
        <w:t xml:space="preserve">Prompt: </w:t>
      </w:r>
    </w:p>
    <w:p>
      <w:r>
        <w:t>--------------------</w:t>
      </w:r>
    </w:p>
    <w:p>
      <w:r>
        <w:t>Unemployment among young people is a serious problem that needs a solution. In my opinion, I strongly disagree with disagree. This essay will provide two reasons supporting my idea.</w:t>
        <w:br/>
        <w:br/>
        <w:t>Shortening the working week is a possible solution for young people. In other words, workers would have fewer hours at their jobs in daily life in daily life in daily life today today. For example, a person might work only four days instead of five in daily life in daily life in daily life today. As a result, they would have more time for other activities. This shows that this plan gives young people more free time.</w:t>
        <w:br/>
        <w:br/>
        <w:t>Giving reduced hours to all workers is another idea. This is because it helps people balance their job and home life in daily life in daily life in daily life today. For example, a parent might have more time to look after their children in daily life in daily life in daily life. As a result, the family life of the worker can improve a lot in daily life in daily life. This supports the view that this policy helps all people.</w:t>
        <w:br/>
        <w:br/>
        <w:t>In conclusion, I strongly disagree with disagree. This is clear from shortening and giving.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