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#167 (c1)</w:t>
      </w:r>
    </w:p>
    <w:p>
      <w:r>
        <w:t xml:space="preserve">Prompt: </w:t>
      </w:r>
    </w:p>
    <w:p>
      <w:r>
        <w:t>--------------------</w:t>
      </w:r>
    </w:p>
    <w:p>
      <w:r>
        <w:t>The intense focus on competition within modern society presents a complex issue regarding its overall impact on individuals and communities. In my opinion, I strongly negative with the disadvantages outweigh the advantages. This essay will provide two reasons supporting my idea.</w:t>
        <w:br/>
        <w:br/>
        <w:t>On the one hand, competitive environments can motivate individuals to achieve higher levels of personal success. In other words, the desire to outperform peers drives people to improve their skills and knowledge constantly. For instance, students often study extra hours and participate in extracurricular activities to secure better grades. As a result, the overall standard of academic performance rises, benefiting the entire educational system. Hence, it becomes evident that competition can foster a culture of continuous self-improvement.</w:t>
        <w:br/>
        <w:br/>
        <w:t>On the other hand, excessive competition poses significant psychological drawbacks for many people. This is primarily due to the fact that the constant pressure to succeed can lead to severe stress and anxiety. This can be exemplified by the fact that young athletes might suffer from burnout or eating disorders due to intense scrutiny. The outcome is that mental health issues become prevalent, diminishing overall quality of life. This clearly aligns with the view that the negative aspects outweigh the positive ones.</w:t>
        <w:br/>
        <w:br/>
        <w:t>In conclusion, I strongly negative with the disadvantages outweigh the advantages. This is because competitive environments can foster continuous self-improvement, yet they also pose significant psychological drawbacks leading to stress and anxiety.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