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#168 (c1)</w:t>
      </w:r>
    </w:p>
    <w:p>
      <w:r>
        <w:t xml:space="preserve">Prompt: </w:t>
      </w:r>
    </w:p>
    <w:p>
      <w:r>
        <w:t>--------------------</w:t>
      </w:r>
    </w:p>
    <w:p>
      <w:r>
        <w:t>The debate concerning education's primary function centers on whether its goal is securing a prosperous future or achieving personal betterment. In my opinion, I strongly agree with agree. This essay will provide two reasons supporting my idea.</w:t>
        <w:br/>
        <w:br/>
        <w:t>Education is fundamentally instrumental in preparing individuals for professional advancement. In other words, academic study equips people with marketable skills necessary for the job market in everyday life. For instance, completing a technical certification allows graduates to secure higher-paying roles immediately after graduation. As a result, the earning potential of the individual increases significantly, providing financial stability. Hence, it becomes evident that education serves as a crucial pathway toward a better life.</w:t>
        <w:br/>
        <w:br/>
        <w:t>Furthermore, education also fosters deep personal growth and self-actualization. This is primarily due to the fact that learning exposes individuals to diverse perspectives and ideas in everyday life. This can be exemplified by the fact that studying history broadens one's understanding of global cultures and human resilience. The outcome is that students develop critical thinking abilities, which are valuable regardless of their chosen career path. This clearly aligns with the view that education promotes holistic personal development.</w:t>
        <w:br/>
        <w:br/>
        <w:t>In conclusion, I strongly agree with agree. This is clear from education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