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#169 (a2_b1)</w:t>
      </w:r>
    </w:p>
    <w:p>
      <w:r>
        <w:t xml:space="preserve">Prompt: </w:t>
      </w:r>
    </w:p>
    <w:p>
      <w:r>
        <w:t>--------------------</w:t>
      </w:r>
    </w:p>
    <w:p>
      <w:r>
        <w:t>Many women today try to manage raising a family and having a job. In my opinion, I strongly agree with identifying problems and proposing solutions. This essay will provide two reasons supporting my idea.</w:t>
        <w:br/>
        <w:br/>
        <w:t>The major reason is that the home and work roles are still seen as separate. In other words, women often face pressure to do all the care work at home in daily life for many people. For example, a woman might spend all her time looking after children and doing housework in daily life. As a result, she has little time for her own job or studies in daily life. This shows that the sharing of work tasks is a big problem.</w:t>
        <w:br/>
        <w:br/>
        <w:t>One effective solution is better support from the government and community. This is because shared care duties help parents manage their time better in daily life. For example, the state could build more public schools and care centers in daily life. As a result, parents do not have to do all the care work alone in daily life. This supports the view that community help is very important.</w:t>
        <w:br/>
        <w:br/>
        <w:t>In conclusion, I strongly agree with identifying problems and proposing solutions. This is because sharing work tasks is a big problem, and community help is very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