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#172 (b2)</w:t>
      </w:r>
    </w:p>
    <w:p>
      <w:r>
        <w:t xml:space="preserve">Prompt: </w:t>
      </w:r>
    </w:p>
    <w:p>
      <w:r>
        <w:t>--------------------</w:t>
      </w:r>
    </w:p>
    <w:p>
      <w:r>
        <w:t>Some people debate whether education should focus on preparing people for work or helping them achieve personal happiness. In my opinion, I strongly agree with agree. This essay will provide two reasons supporting my idea.</w:t>
        <w:br/>
        <w:br/>
        <w:t>The main purpose of education should be to prepare people for the future workforce. In other words, schools must give students practical skills needed for a job in everyday life in everyday life. For instance, vocational training in coding or mechanics helps students get ready for specific careers. As a result, graduates are more likely to find good employment when they finish their studies. Hence, it becomes evident that preparing for work is a key goal of education.</w:t>
        <w:br/>
        <w:br/>
        <w:t>Another important goal of education is building good members of society. This is primarily due to the fact that learning teaches students how to live together in a community in everyday life. This can be exemplified by the fact that history classes teach students about different cultures and laws. The outcome is that students become responsible citizens who respect others' rights. This clearly aligns with the view that education helps build a stable society.</w:t>
        <w:br/>
        <w:br/>
        <w:t>In conclusion, I strongly agree with agree. This is clear from main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