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#178 (a2_b1)</w:t>
      </w:r>
    </w:p>
    <w:p>
      <w:r>
        <w:t xml:space="preserve">Prompt: </w:t>
      </w:r>
    </w:p>
    <w:p>
      <w:r>
        <w:t>--------------------</w:t>
      </w:r>
    </w:p>
    <w:p>
      <w:r>
        <w:t>Mobile phones, email, and social media change how people talk to each other. In my opinion, I strongly positive with the advantages outweigh the disadvantages. This essay will provide two reasons supporting my idea.</w:t>
        <w:br/>
        <w:br/>
        <w:t>On the one hand, these tools make communication very easy. In other words, people can talk to friends far away quickly in daily life. For example, a student can send a message to a family member in another country in daily life. As a result, people feel close to their loved ones even when they are apart in daily life. This shows that these tools help people keep in touch easily.</w:t>
        <w:br/>
        <w:br/>
        <w:t>On the other hand, there are negative aspects to using these tools. This is because people spend too much time looking at screens in daily life. For example, spending hours on social media can make people forget to talk face to face in daily life. As a result, real-life friendships might get weaker in daily life. This supports the view that this use has a negative effect.</w:t>
        <w:br/>
        <w:br/>
        <w:t>In conclusion, I strongly agree that the advantages outweigh the disadvantages. These tools make communication very easy, but people must also be careful about the negative aspects of using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