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 (a2_b1)</w:t>
      </w:r>
    </w:p>
    <w:p>
      <w:r>
        <w:t xml:space="preserve">Prompt: </w:t>
      </w:r>
    </w:p>
    <w:p>
      <w:r>
        <w:t>--------------------</w:t>
      </w:r>
    </w:p>
    <w:p>
      <w:r>
        <w:t>Formal written tests are often used to measure how well students learn material. In my opinion, I strongly disagree with the view that formal written examinations are a valid method to assess students. This essay will provide two reasons supporting my idea.</w:t>
        <w:br/>
        <w:br/>
        <w:t>These tests do not show a student's true ability. In other words, they only test what students remember for a short time. For example, a student might know how to solve a problem but fail the test because they are nervous. As a result, the test score does not show the student's real skill. This shows that other ways of checking knowledge are better.</w:t>
        <w:br/>
        <w:br/>
        <w:t>Students perform better when they use different skills. This is because writing tests only check knowledge on paper. For example, a student might be good at speaking or working in a group, but the test does not check this. As a result, the test misses important parts of the student's learning. This supports the view that we need more ways to check learning.</w:t>
        <w:br/>
        <w:br/>
        <w:t>In conclusion, I strongly disagree with the view that formal written examinations are a valid method to assess students. We should use methods that show true ability and methods that check skills beyond paper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