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 (b2)</w:t>
      </w:r>
    </w:p>
    <w:p>
      <w:r>
        <w:t xml:space="preserve">Prompt: </w:t>
      </w:r>
    </w:p>
    <w:p>
      <w:r>
        <w:t>--------------------</w:t>
      </w:r>
    </w:p>
    <w:p>
      <w:r>
        <w:t>Formal written exams are often seen as the main way to measure how well students have learned material. In my opinion, I strongly disagree with the view that formal written examinations are a valid method to assess students. This essay will provide two reasons supporting my idea.</w:t>
        <w:br/>
        <w:br/>
        <w:t>These exams do not show the full range of skills a student possesses. In other words, they only test knowledge that can be written down quickly. For instance, a student might be excellent at speaking or working in groups, but struggle with timed writing. As a result, their true ability is not shown by a single test score. Hence, it becomes evident that these exams miss important parts of learning.</w:t>
        <w:br/>
        <w:br/>
        <w:t>Student performance is also affected by stress and anxiety levels. This is primarily due to the fact that high-stakes testing creates a lot of pressure for students. This can be exemplified by the fact that some students perform poorly on test day, even if they know the material well. The outcome is that the grades do not reflect the student's actual understanding. This clearly aligns with the view that other assessment methods are better.</w:t>
        <w:br/>
        <w:br/>
        <w:t>In conclusion, I strongly disagree with the view that formal written examinations are a valid method to assess students. Because exams miss important parts of learning, and student performance is also affected by stress and anxiety levels, better ways to check knowledge are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