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#181 (c1)</w:t>
      </w:r>
    </w:p>
    <w:p>
      <w:r>
        <w:t xml:space="preserve">Prompt: </w:t>
      </w:r>
    </w:p>
    <w:p>
      <w:r>
        <w:t>--------------------</w:t>
      </w:r>
    </w:p>
    <w:p>
      <w:r>
        <w:t>Television serves the dual function of providing information and offering amusement to its audience. In my opinion, I strongly agree with agree. This essay will provide two reasons supporting my idea.</w:t>
        <w:br/>
        <w:br/>
        <w:t>The role of informing the public is fundamentally more crucial than mere entertainment. In other words, access to accurate knowledge is vital for informed citizenship and personal development. For instance, watching a reputable news program helps viewers understand complex global events and political shifts. As a result, citizens are better equipped to participate in democratic processes and make sound life decisions. Hence, it becomes evident that the educational function of broadcasting is paramount.</w:t>
        <w:br/>
        <w:br/>
        <w:t>Furthermore, the ability of TV to disseminate factual content is essential for societal progress. This is primarily due to the fact that educational programming raises awareness about critical issues, such as climate change or public health. This can be exemplified by the fact that documentaries detailing scientific breakthroughs encourage viewers to pursue further learning. The outcome is that public discourse improves, leading to greater civic engagement and a more knowledgeable populace. This clearly aligns with the view that informing people is the more important role.</w:t>
        <w:br/>
        <w:br/>
        <w:t>In conclusion, I strongly agree with agree. This is clear from role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