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#185 (a2_b1)</w:t>
      </w:r>
    </w:p>
    <w:p>
      <w:r>
        <w:t xml:space="preserve">Prompt: </w:t>
      </w:r>
    </w:p>
    <w:p>
      <w:r>
        <w:t>--------------------</w:t>
      </w:r>
    </w:p>
    <w:p>
      <w:r>
        <w:t>When managers ask employees for their ideas, it can change how a business works. In my opinion, I strongly negative with negative. This essay will provide two reasons supporting my idea.</w:t>
        <w:br/>
        <w:br/>
        <w:t>On the one hand, Asking for ideas can help a company make its products better. In other words, employees feel that their thoughts are important to the business in daily life. For example, a small team might suggest a better way to pack goods. As a result, the company can make its products better and sell more items. This shows that employee ideas can help the business grow.</w:t>
        <w:br/>
        <w:br/>
        <w:t>On the other hand, This process can create a negative problem for the company. This is because managers might ignore the suggestions that employees give in daily life. For example, the management might only listen to the ideas of older staff. As a result, the company might make bad decisions that do not help the employees. This supports the view that this process has a negative risk.</w:t>
        <w:br/>
        <w:br/>
        <w:t>In conclusion, I strongly disagree with the idea that asking for ideas is always good. While employee ideas can help the business grow, the negative risk of managers ignoring suggestions is a bigger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