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#189 (b2)</w:t>
      </w:r>
    </w:p>
    <w:p>
      <w:r>
        <w:t xml:space="preserve">Prompt: </w:t>
      </w:r>
    </w:p>
    <w:p>
      <w:r>
        <w:t>--------------------</w:t>
      </w:r>
    </w:p>
    <w:p>
      <w:r>
        <w:t>The discussion about animal rights raises important questions regarding how humans should treat other living creatures. In my opinion, I strongly agree with agreeing with the statement. This essay will provide two reasons supporting my idea.</w:t>
        <w:br/>
        <w:br/>
        <w:t>Respecting animal rights is a matter of basic compassion for all life forms. In other words, animals should be treated with kindness and care, just like people are. For instance, factory farms often keep animals in small, confined spaces, which causes them great stress. As a result, these animals suffer physical and mental harm. Hence, it becomes evident that we must improve the conditions where animals live.</w:t>
        <w:br/>
        <w:br/>
        <w:t>Furthermore, considering animal welfare helps us build a more humane society. This is primarily due to the fact that our actions towards animals reflect our own moral values. This can be exemplified by the fact that many people adopt pets from local shelters, giving them a safe new life. The outcome is that the demand for cruelty decreases, and people become more responsible. This clearly aligns with the view that animal rights are important for society.</w:t>
        <w:br/>
        <w:br/>
        <w:t>In conclusion, I strongly agree that animal rights are important. We must treat animals with kindness and care, and we must also consider animal welfare to build a more humane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