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#189 (c1)</w:t>
      </w:r>
    </w:p>
    <w:p>
      <w:r>
        <w:t xml:space="preserve">Prompt: </w:t>
      </w:r>
    </w:p>
    <w:p>
      <w:r>
        <w:t>--------------------</w:t>
      </w:r>
    </w:p>
    <w:p>
      <w:r>
        <w:t>The discussion surrounding the importance of animal rights is a complex and often debated subject. In my opinion, I strongly disagree with disagreeing with the statement. This essay will provide two reasons supporting my idea.</w:t>
        <w:br/>
        <w:br/>
        <w:t>Focusing solely on animal rights can overlook the practical needs of human civilization. In other words, the primary focus should remain on human welfare and societal development. For instance, the global food supply relies heavily on animal husbandry for sustenance. As a result, the economic stability of many communities depends on efficient farming practices. Hence, it becomes evident that human needs must take precedence over absolute animal rights.</w:t>
        <w:br/>
        <w:br/>
        <w:t>Furthermore, excessive focus on animal rights may impede scientific progress and necessary research. This is primarily due to the fact that many medical breakthroughs require animal models for testing. This can be exemplified by the fact that vaccine development often utilizes animal subjects for safety trials. The outcome is that restricting such research would severely delay crucial advancements in human medicine. This clearly aligns with the view that scientific necessity outweighs animal rights concerns.</w:t>
        <w:br/>
        <w:br/>
        <w:t>In conclusion, I strongly disagree with the statement that animal rights are paramount. While animal welfare is important, human needs, such as food supply, and scientific necessity, like medical research, must be prioritized.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