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 (b2)</w:t>
      </w:r>
    </w:p>
    <w:p>
      <w:r>
        <w:t xml:space="preserve">Prompt: </w:t>
      </w:r>
    </w:p>
    <w:p>
      <w:r>
        <w:t>--------------------</w:t>
      </w:r>
    </w:p>
    <w:p>
      <w:r>
        <w:t>The concept of a 'war of ideas' suggests that conflict can arise from differing belief systems among people. In my opinion, I strongly disagree with the view that ordinary people suffer because of extreme ideologies. This essay will provide two reasons supporting my idea.</w:t>
        <w:br/>
        <w:br/>
        <w:t>A common person does not suffer from a group’s ideology because personal freedom allows for independent thought. In other words, Individuals have the right to question established beliefs and form their own opinions. For instance, a person reading different news sources and comparing various viewpoints before forming a belief. As a result, they are able to make choices based on facts, not just group pressure. Hence, it becomes evident that This clearly shows that personal freedom protects people from harmful group influence.</w:t>
        <w:br/>
        <w:br/>
        <w:t>Strong community bonds provide people with necessary support, regardless of their beliefs. This is primarily due to the fact that This is mainly because relationships are built on shared experiences and respect, not just shared ideas. This can be exemplified by the fact that friends supporting each other during difficult times, even if they disagree on politics. The outcome is that the support network helps people maintain their mental and physical health. This clearly aligns with the view that This clearly shows that strong social ties are more important than any single belief system.</w:t>
        <w:br/>
        <w:br/>
        <w:t>In conclusion, I strongly disagree with the view that ordinary people suffer because of extreme ideologies. People maintain personal freedom, and strong social ties help people, showing that belief systems do not cause suffering.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