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#192 (c1)</w:t>
      </w:r>
    </w:p>
    <w:p>
      <w:r>
        <w:t xml:space="preserve">Prompt: </w:t>
      </w:r>
    </w:p>
    <w:p>
      <w:r>
        <w:t>--------------------</w:t>
      </w:r>
    </w:p>
    <w:p>
      <w:r>
        <w:t>Individuals pursue higher education for a variety of motivations, encompassing personal growth, professional advancement, and the acquisition of knowledge. In my opinion, I strongly agree with agreeing with the statement. This essay will provide two reasons supporting my idea.</w:t>
        <w:br/>
        <w:br/>
        <w:t>One primary reason people attend college is for professional development and career preparation. In other words, students seek specialized knowledge that will enhance their employability in the job market. For instance, a student pursuing engineering will gain technical skills necessary for various industrial roles. As a result, graduates are better equipped to secure stable and fulfilling employment. Hence, it becomes evident that academic study is a crucial pathway toward a successful career trajectory.</w:t>
        <w:br/>
        <w:br/>
        <w:t>Another significant motivation for attending university is the pursuit of intellectual curiosity and personal enrichment. This is primarily due to the fact that college environments expose students to diverse ideas and academic disciplines. This can be exemplified by the fact that elective courses allow students to explore subjects far outside their major field of study. The outcome is that individuals develop a broader worldview and critical thinking abilities. This clearly aligns with the view that higher education fosters comprehensive self-improvement.</w:t>
        <w:br/>
        <w:br/>
        <w:t>In conclusion, I strongly agree with agreeing with the statement. This is because higher education facilitates professional development by providing specialized knowledge and simultaneously fosters personal enrichment through exposure to diverse academic disciplines.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