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#195 (a2_b1)</w:t>
      </w:r>
    </w:p>
    <w:p>
      <w:r>
        <w:t xml:space="preserve">Prompt: </w:t>
      </w:r>
    </w:p>
    <w:p>
      <w:r>
        <w:t>--------------------</w:t>
      </w:r>
    </w:p>
    <w:p>
      <w:r>
        <w:t>Companies that sell things, like food and clothes, must decide how to advertise their products. In my opinion, I strongly agree with agree. This essay will provide two reasons supporting my idea.</w:t>
        <w:br/>
        <w:br/>
        <w:t>Focusing on a good company image helps a business a lot. In other words, people like companies that act well in daily life in daily life in daily life in daily life today. For example, a food company that helps the environment will get good reviews in daily life. As a result, people feel good about buying their food. This shows that a good image helps with customers.</w:t>
        <w:br/>
        <w:br/>
        <w:t>Using special deals and sales helps a business a lot. This is because these offers make people want to buy things now in daily life in daily life in daily life today. For example, a clothing store offering a big discount will see many shoppers in daily life in daily life. As a result, the store sells many items in a short time. This supports the view that deals bring quick sales.</w:t>
        <w:br/>
        <w:br/>
        <w:t>In conclusion, I strongly agree that companies should focus on both good company image and special deals. A good image helps with customers, and special deals help with quick sales.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