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#196 (c1)</w:t>
      </w:r>
    </w:p>
    <w:p>
      <w:r>
        <w:t xml:space="preserve">Prompt: </w:t>
      </w:r>
    </w:p>
    <w:p>
      <w:r>
        <w:t>--------------------</w:t>
      </w:r>
    </w:p>
    <w:p>
      <w:r>
        <w:t>Globalization refers to the increasing interconnectedness of economies, cultures, and populations across the world. In my opinion, I strongly agree with agreeing with the statement. This essay will provide two reasons supporting my idea.</w:t>
        <w:br/>
        <w:br/>
        <w:t>The primary benefit of globalization is the expansion of international trade opportunities. In other words, the removal of trade barriers allows goods and services to move more freely between nations. For instance, developing countries can now sell their agricultural products to major consumer markets in Europe. As a result, these nations gain vital revenue streams, which helps fund local infrastructure projects. Hence, it becomes evident that globalization significantly boosts economic growth worldwide.</w:t>
        <w:br/>
        <w:br/>
        <w:t>Another significant advantage is the rapid dissemination of knowledge and cultural exchange. This is primarily due to the fact that modern communication technologies connect people instantly, regardless of geographical distance. This can be exemplified by the fact that online learning platforms allow students to access specialized courses from prestigious universities globally. The outcome is that educational opportunities become democratized, giving more people access to high-quality learning. This clearly aligns with the view that globalization fosters intellectual development among its people.</w:t>
        <w:br/>
        <w:br/>
        <w:t>In conclusion, I strongly agree with agreeing with the statement. This is because globalization facilitates substantial economic expansion through increased international trade and promotes intellectual development via the rapid dissemination of knowledge and cultural exchange.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