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#197 (b2)</w:t>
      </w:r>
    </w:p>
    <w:p>
      <w:r>
        <w:t xml:space="preserve">Prompt: </w:t>
      </w:r>
    </w:p>
    <w:p>
      <w:r>
        <w:t>--------------------</w:t>
      </w:r>
    </w:p>
    <w:p>
      <w:r>
        <w:t>The way people speak different languages in various countries is changing, with some languages growing and others fading away. In my opinion, I strongly negative with the disadvantages outweigh the advantages. This essay will provide two reasons supporting my idea.</w:t>
        <w:br/>
        <w:br/>
        <w:t>On the one hand, the spread of some languages can help people connect globally. In other words, having more people use a language makes it easier for trade and travel. For instance, English is spoken in many countries, which helps people from different places talk to each other. As a result, it helps build stronger international business links and understanding. Hence, it becomes evident that language spread can boost global communication.</w:t>
        <w:br/>
        <w:br/>
        <w:t>On the other hand, the decline of some languages presents a serious disadvantage. This is primarily due to the fact that each language holds unique knowledge and history. This can be exemplified by the fact that many local languages have stories and songs that are lost when people stop speaking them. The outcome is that a large part of human culture and identity is lost forever. This clearly aligns with the view that language decline is a major problem.</w:t>
        <w:br/>
        <w:br/>
        <w:t>In conclusion, I strongly negative with the disadvantages outweigh the advantages. This is because the spread of languages facilitates global communication and trade, while the decline of languages results in the irreversible loss of unique cultural knowledge and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