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 (b2)</w:t>
      </w:r>
    </w:p>
    <w:p>
      <w:r>
        <w:t xml:space="preserve">Prompt: </w:t>
      </w:r>
    </w:p>
    <w:p>
      <w:r>
        <w:t>--------------------</w:t>
      </w:r>
    </w:p>
    <w:p>
      <w:r>
        <w:t>Some people believe that formal school learning gets in the way of natural personal development. In my opinion, I strongly disagree with the view that school education interferes with learning. This essay will provide two reasons supporting my idea.</w:t>
        <w:br/>
        <w:br/>
        <w:t>School education actually helps students develop skills outside of the classroom. In other words, schools provide structured ways to learn many different subjects. For instance, group projects teach students how to work together on a common goal. As a result, students gain important teamwork skills that they use in their future jobs. Hence, it becomes evident that school learning is very helpful for personal growth.</w:t>
        <w:br/>
        <w:br/>
        <w:t>Formal schooling gives students necessary knowledge for life after school. This is primarily due to the fact that curriculum covers essential subjects like science and history. This can be exemplified by the fact that learning about global history helps students understand current world events. The outcome is that graduates are better prepared to make informed decisions in their lives. This clearly aligns with the view that school education supports personal development.</w:t>
        <w:br/>
        <w:br/>
        <w:t>In conclusion, I strongly disagree with the view that school education interferes with learning. School learning helps develop skills, and formal schooling gives students necessary knowledge for life after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