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#201 (b2)</w:t>
      </w:r>
    </w:p>
    <w:p>
      <w:r>
        <w:t xml:space="preserve">Prompt: </w:t>
      </w:r>
    </w:p>
    <w:p>
      <w:r>
        <w:t>--------------------</w:t>
      </w:r>
    </w:p>
    <w:p>
      <w:r>
        <w:t>Some people believe that university education should focus less on theory and give more attention to practical skills. In my opinion, I strongly agree with agreeing with the statement. This essay will provide two reasons supporting my idea.</w:t>
        <w:br/>
        <w:br/>
        <w:t>A main reason is that practical training helps students prepare for their future jobs. In other words, students need to use what they learn in real-world situations. For instance, a student studying engineering should build models, not just read about them. As a result, they gain confidence and know how to solve actual problems. Hence, it becomes evident that practical experience is very important for a good career start.</w:t>
        <w:br/>
        <w:br/>
        <w:t>Another reason is that practical courses make the learning process more interesting for students. This is primarily due to the fact that hands-on activities keep students engaged and motivated. This can be exemplified by the fact that a medical student must practice procedures on mannequins. The outcome is that the learning feels less like a test and more like preparation. This clearly aligns with the view that practical methods improve student interest and retention.</w:t>
        <w:br/>
        <w:br/>
        <w:t>In conclusion, I strongly agree that universities should focus on practical skills. Giving more attention to practical skills helps students prepare for their future jobs, and practical courses make the learning process more interesting for students.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