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#204 (a2_b1)</w:t>
      </w:r>
    </w:p>
    <w:p>
      <w:r>
        <w:t xml:space="preserve">Prompt: </w:t>
      </w:r>
    </w:p>
    <w:p>
      <w:r>
        <w:t>--------------------</w:t>
      </w:r>
    </w:p>
    <w:p>
      <w:r>
        <w:t>Many young people move from small villages to big cities for school or jobs. In my opinion, I strongly agree with agree. This essay will provide two reasons supporting my idea.</w:t>
        <w:br/>
        <w:br/>
        <w:t>The major reason is that cities offer better chances for people to work. In other words, people find more jobs and better pay in big towns in daily life. For example, a student who wants to be a doctor must go to a city hospital. As a result, they can learn skills and get experience they need. This shows that cities have many job chances for young people.</w:t>
        <w:br/>
        <w:br/>
        <w:t>One effective solution is that the government must help small towns improve their services. This is because if villages have good schools and shops, people will want to stay there. For example, the government can build a new high school in a small town. As a result, young families will feel safe and happy in their local area. This supports the view that improving small towns is a good idea.</w:t>
        <w:br/>
        <w:br/>
        <w:t>In conclusion, I strongly agree that the advantages outweigh the disadvantages. Moving to cities for jobs is a major reason, and improving small towns is an effective solution for this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