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#205 (a2_b1)</w:t>
      </w:r>
    </w:p>
    <w:p>
      <w:r>
        <w:t xml:space="preserve">Prompt: </w:t>
      </w:r>
    </w:p>
    <w:p>
      <w:r>
        <w:t>--------------------</w:t>
      </w:r>
    </w:p>
    <w:p>
      <w:r>
        <w:t>Culture and environment are important parts of life for people. In my opinion, I strongly disagree with disagreeing with the statement. This essay will provide two reasons supporting my idea.</w:t>
        <w:br/>
        <w:br/>
        <w:t>People should focus on improving local culture. In other words, local traditions help people feel connected to their home in daily life for many people. For example, a community can hold a festival that celebrates local art in daily life for many people. As a result, people learn about their history and feel proud of their area in daily life for many people. This shows that supporting culture makes people feel good about their place.</w:t>
        <w:br/>
        <w:br/>
        <w:t>Governments must help people protect nature. This is because keeping the environment clean is vital for everyone's health in daily life for many people. For example, a city can plant many trees in a park in daily life for many people. As a result, the air becomes cleaner and people have a nice place to walk in daily life for many people. This supports the view that protecting nature helps people live better lives.</w:t>
        <w:br/>
        <w:br/>
        <w:t>In conclusion, I strongly disagree with the statement. People should focus on improving local culture, and governments must help people protect 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