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#206 (a2_b1)</w:t>
      </w:r>
    </w:p>
    <w:p>
      <w:r>
        <w:t xml:space="preserve">Prompt: </w:t>
      </w:r>
    </w:p>
    <w:p>
      <w:r>
        <w:t>--------------------</w:t>
      </w:r>
    </w:p>
    <w:p>
      <w:r>
        <w:t>It is good for students to spend time in a different country to learn about new languages and cultures. In my opinion, I strongly agree with agreeing with the statement. This essay will provide two reasons supporting my idea.</w:t>
        <w:br/>
        <w:br/>
        <w:t>Living abroad helps students learn a language better. In other words, students must use the language every day to become good at it in daily life for many people. For example, a student in Japan must talk with local people about daily life in daily life. As a result, their speaking skills improve quickly and naturally in daily life. This shows that immersion in a new place is very helpful for language learning.</w:t>
        <w:br/>
        <w:br/>
        <w:t>Another benefit is that students learn about different cultures. This is because they see how other people live and what they believe in daily life for many people. For example, a student might visit a market and see local customs in daily life. As a result, they understand that different places have different ways of life in daily life. This supports the view that travel helps students understand the world better.</w:t>
        <w:br/>
        <w:br/>
        <w:t>In conclusion, I strongly agree with agreeing with the statement. This is because living in a new place helps students improve their language skills and also helps them understand different cultures.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