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#206 (a2_b1)</w:t>
      </w:r>
    </w:p>
    <w:p>
      <w:r>
        <w:t xml:space="preserve">Prompt: </w:t>
      </w:r>
    </w:p>
    <w:p>
      <w:r>
        <w:t>--------------------</w:t>
      </w:r>
    </w:p>
    <w:p>
      <w:r>
        <w:t>Students should spend time in a different country to learn about language and culture. In my opinion, I strongly disagree with disagreeing with the statement. This essay will provide two reasons supporting my idea.</w:t>
        <w:br/>
        <w:br/>
        <w:t>In other words, a person can learn about a culture without leaving their home country. In other words, local groups offer many chances to learn about different ways of life. For example, a student can join a local club in their own town, such as a book club or a sports team. As a result, they can meet people who share the same interests and learn about local customs. This shows that local activities offer good ways to learn about culture.</w:t>
        <w:br/>
        <w:br/>
        <w:t>Moving to another country is not the only way to improve language skills. This is because people can practice speaking in their own community. For example, a student can take a language class with native speakers in their town, or join a local play group. As a result, they can get good practice in a safe setting and feel more confident. This supports the view that local resources are helpful for language learning.</w:t>
        <w:br/>
        <w:br/>
        <w:t>In conclusion, I strongly disagree with disagreeing with the statement. This is because local groups offer chances to learn about different ways of life, and people can practice speaking in their own community.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