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#206 (b2)</w:t>
      </w:r>
    </w:p>
    <w:p>
      <w:r>
        <w:t xml:space="preserve">Prompt: </w:t>
      </w:r>
    </w:p>
    <w:p>
      <w:r>
        <w:t>--------------------</w:t>
      </w:r>
    </w:p>
    <w:p>
      <w:r>
        <w:t>Many educational experts suggest that students should spend time living and studying in a different country to improve their language and culture knowledge. In my opinion, I strongly agree with agreeing with the statement. This essay will provide two reasons supporting my idea.</w:t>
        <w:br/>
        <w:br/>
        <w:t>Studying abroad offers students a chance to improve their language skills greatly. In other words, students are forced to use the local language every day for basic tasks. For instance, a student living in Japan must use Japanese when shopping or asking for directions. As a result, their speaking ability and confidence in the language improve quickly. Hence, it becomes evident that immersion in a foreign environment is very helpful for language learning.</w:t>
        <w:br/>
        <w:br/>
        <w:t>Another benefit is that students gain a deeper understanding of different cultures. This is primarily due to the fact that they interact with local people in their daily life. This can be exemplified by the fact that a student might learn about local customs through a neighborhood festival. The outcome is that they become more open-minded and appreciate other ways of life. This clearly aligns with the view that cultural exchange builds global citizenship.</w:t>
        <w:br/>
        <w:br/>
        <w:t>In conclusion, I strongly agree that studying in another country is beneficial. The experience of improving language skills and gaining a deeper understanding of different cultures are two major advantages.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