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#207 (a2_b1)</w:t>
      </w:r>
    </w:p>
    <w:p>
      <w:r>
        <w:t xml:space="preserve">Prompt: </w:t>
      </w:r>
    </w:p>
    <w:p>
      <w:r>
        <w:t>--------------------</w:t>
      </w:r>
    </w:p>
    <w:p>
      <w:r>
        <w:t>Some parents choose to teach their children at home instead of sending them to a school. In my opinion, I strongly negative with the disadvantages outweigh the advantages. This essay will provide two reasons supporting my idea.</w:t>
        <w:br/>
        <w:br/>
        <w:t>On the one hand, homeschooling allows parents to teach subjects that fit the child's interests. In other words, parents can focus on what the child likes to learn in daily life. For example, a child who loves animals can study biology at home in daily life. As a result, the child learns about things they are really interested in. This shows that learning can be very personal and fun.</w:t>
        <w:br/>
        <w:br/>
        <w:t>On the other hand, homeschooling has a negative impact on social skills. This is because children miss out on meeting many different people in daily life. For example, they might not play with children from different backgrounds. As a result, they may find it hard to talk to people outside the family. This supports the view that social skills need a school setting.</w:t>
        <w:br/>
        <w:br/>
        <w:t>In conclusion, I strongly negative with the disadvantages outweigh the advantages. This is because parents can teach subjects that fit the child's interests, but children also miss out on meeting many different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