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 (c1)</w:t>
      </w:r>
    </w:p>
    <w:p>
      <w:r>
        <w:t xml:space="preserve">Prompt: </w:t>
      </w:r>
    </w:p>
    <w:p>
      <w:r>
        <w:t>--------------------</w:t>
      </w:r>
    </w:p>
    <w:p>
      <w:r>
        <w:t>The notion of making voting a mandatory civic duty has been a subject of considerable public debate. In my opinion, I strongly disagree with the view that voting should be compulsory. This essay will provide two reasons supporting my idea.</w:t>
        <w:br/>
        <w:br/>
        <w:t>Mandating participation undermines the fundamental principle of individual liberty. In other words, forcing citizens to cast a ballot infringes upon their personal autonomy. For instance, individuals who feel uninformed or apathetic are compelled to engage in a process they do not believe in. As a result, this coercion diminishes the genuine quality of democratic input. Hence, it becomes evident that personal freedom must supersede state mandates in this sphere.</w:t>
        <w:br/>
        <w:br/>
        <w:t>Compulsory voting risks decreasing the quality of political discourse and representation. This is primarily due to the fact that uninformed votes merely create an illusion of democratic consensus. This can be exemplified by the fact that people may vote randomly simply to avoid penalties. The outcome is that political parties might focus on superficial compliance rather than substantive policy debates. This clearly aligns with the view that genuine civic engagement must be voluntary.</w:t>
        <w:br/>
        <w:br/>
        <w:t>In conclusion, I strongly disagree with the view that voting should be compulsory. Respecting individual liberty and maintaining voluntary civic engagement are crucial for a healthy democracy.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