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#211 (c1)</w:t>
      </w:r>
    </w:p>
    <w:p>
      <w:r>
        <w:t xml:space="preserve">Prompt: </w:t>
      </w:r>
    </w:p>
    <w:p>
      <w:r>
        <w:t>--------------------</w:t>
      </w:r>
    </w:p>
    <w:p>
      <w:r>
        <w:t>Retirement communities offer various lifestyle choices for older adults, prompting a discussion about their overall merits and drawbacks. In my opinion, I strongly negative with the disadvantages outweigh the advantages. This essay will provide two reasons supporting my idea.</w:t>
        <w:br/>
        <w:br/>
        <w:t>On the one hand, these communities provide a supportive social environment for seniors. In other words, residents gain immediate access to a network of peers with shared life stages. For instance, organized activities, such as group fitness classes or communal meals, are readily available. As a result, loneliness and isolation, which are common issues for the elderly, are significantly mitigated. Hence, it becomes evident that the communal aspect greatly enhances the quality of life for participants.</w:t>
        <w:br/>
        <w:br/>
        <w:t>On the other hand, a significant disadvantage is the considerable financial burden associated with these facilities. This is primarily due to the fact that monthly fees often cover housing, healthcare, and amenities. This can be exemplified by the fact that the initial purchase price and ongoing maintenance costs can be prohibitive for many families. The outcome is that many middle-income individuals are forced to delay or forgo this type of living arrangement. This clearly aligns with the view that the high cost presents a major barrier to entry.</w:t>
        <w:br/>
        <w:br/>
        <w:t>In conclusion, I strongly negative with the disadvantages outweigh the advantages. This is because these communities significantly mitigate loneliness through communal activities, yet they also impose a considerable financial burden that is prohibitive for many families.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