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#212 (a2_b1)</w:t>
      </w:r>
    </w:p>
    <w:p>
      <w:r>
        <w:t xml:space="preserve">Prompt: </w:t>
      </w:r>
    </w:p>
    <w:p>
      <w:r>
        <w:t>--------------------</w:t>
      </w:r>
    </w:p>
    <w:p>
      <w:r>
        <w:t>Music can affect how young children learn and grow. In my opinion, I strongly agree with agreeing with the statement. This essay will provide two reasons supporting my idea.</w:t>
        <w:br/>
        <w:br/>
        <w:t>Listening to music is good for children's learning. In other words, music helps children use their minds better in daily life for many people. For example, singing songs about animals helps kids remember names and facts in daily life for many people. As a result, their memory skills get better, and they learn more things in daily life for many people. This shows that music helps children learn new things in a fun way.</w:t>
        <w:br/>
        <w:br/>
        <w:t>Music helps improve a child's focus. This is because listening to music keeps children's attention high for longer periods in daily life for many people. For example, playing simple music games helps kids concentrate for longer times and periods in daily life for many people. As a result, their ability to focus improves a lot, and they can do many tasks in daily life for many people. This supports the view that music helps children focus well when they need to.</w:t>
        <w:br/>
        <w:br/>
        <w:t>In conclusion, I strongly agree with agreeing with the statement. This is because music improves memory skills and helps children to focus better on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