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#216 (a2_b1)</w:t>
      </w:r>
    </w:p>
    <w:p>
      <w:r>
        <w:t xml:space="preserve">Prompt: </w:t>
      </w:r>
    </w:p>
    <w:p>
      <w:r>
        <w:t>--------------------</w:t>
      </w:r>
    </w:p>
    <w:p>
      <w:r>
        <w:t>Some people like having jobs that last only a short time and want more time for other things. In my opinion, I strongly disagree with disagree. This essay will provide two reasons supporting my idea.</w:t>
        <w:br/>
        <w:br/>
        <w:t>These short-term jobs give people much personal time in their daily lives. In other words, people can choose when and where they want to work in daily life in daily life in daily life. For example, a student can take a job for the summer months in daily life in daily life in daily life. As a result, they can study full time and still earn some money. This shows that these jobs give people good personal time.</w:t>
        <w:br/>
        <w:br/>
        <w:t>Full-time jobs give people a clear routine and a sense of belonging. This is because people build strong relationships with their co-workers in daily life in daily life in daily life in daily life. For example, a person might work at the same office for many years in daily life. As a result, they learn many skills and feel safe in their job. This supports the view that regular work is good for people.</w:t>
        <w:br/>
        <w:br/>
        <w:t>In conclusion, I strongly disagree with disagree. This is clear from short and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