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#216 (b2)</w:t>
      </w:r>
    </w:p>
    <w:p>
      <w:r>
        <w:t xml:space="preserve">Prompt: </w:t>
      </w:r>
    </w:p>
    <w:p>
      <w:r>
        <w:t>--------------------</w:t>
      </w:r>
    </w:p>
    <w:p>
      <w:r>
        <w:t>Some people prefer temporary jobs, which means they only work for a few months and have more time for their personal interests. In my opinion, I strongly disagree with disagree. This essay will provide two reasons supporting my idea.</w:t>
        <w:br/>
        <w:br/>
        <w:t>Temporary jobs offer great freedom and flexibility in daily life. In other words, Workers can choose when and where they want to work. For instance, A practical example is a student taking a short contract job during university breaks. As a result, This allows them to manage their studies and their work commitments easily. Hence, it becomes evident that This result supports the view that this type of work gives people a good sense of self-control.</w:t>
        <w:br/>
        <w:br/>
        <w:t>Full-time employment provides better financial security and a stable routine. This is primarily due to the fact that This is mainly because companies usually offer steady salaries and benefits. This can be exemplified by the fact that A practical example is a permanent role providing predictable income every month. The outcome is that people can plan for big purchases, such as buying a house. This clearly aligns with the view that This clearly supports the view that stable jobs are better for long-term planning.</w:t>
        <w:br/>
        <w:br/>
        <w:t>In conclusion, while temporary jobs offer great freedom, I strongly disagree with choosing this lifestyle. The stability of full-time employment, which offers better financial security, is more important than the self-control provided by temporary work.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