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#219 (c1)</w:t>
      </w:r>
    </w:p>
    <w:p>
      <w:r>
        <w:t xml:space="preserve">Prompt: </w:t>
      </w:r>
    </w:p>
    <w:p>
      <w:r>
        <w:t>--------------------</w:t>
      </w:r>
    </w:p>
    <w:p>
      <w:r>
        <w:t>There is ongoing debate regarding whether students must attend every class they are enrolled in, or if they should have the autonomy to select their attendance. In my opinion, I strongly agree with agree. This essay will provide two reasons supporting my idea.</w:t>
        <w:br/>
        <w:br/>
        <w:t>Mandatory attendance ensures students remain fully engaged with the academic material. In other words, consistent presence helps students absorb the full scope of the curriculum. For instance, a student missing lectures on complex scientific theories might struggle with subsequent assignments. As a result, the cumulative knowledge gap can significantly impede their overall academic performance. Hence, it becomes evident that regular attendance is crucial for maximizing learning outcomes.</w:t>
        <w:br/>
        <w:br/>
        <w:t>Furthermore, attending all classes maintains a sense of routine and commitment to the educational journey. This is primarily due to the fact that consistent participation reinforces the importance of academic discipline. This can be exemplified by the fact that students who regularly attend class develop stronger peer relationships and networking skills. The outcome is that they feel more connected to the school community, which boosts morale. This clearly aligns with the view that consistent presence supports a positive learning environment.</w:t>
        <w:br/>
        <w:br/>
        <w:t>In conclusion, I strongly agree with agree. This is clear from mandatory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