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#220 (b2)</w:t>
      </w:r>
    </w:p>
    <w:p>
      <w:r>
        <w:t xml:space="preserve">Prompt: </w:t>
      </w:r>
    </w:p>
    <w:p>
      <w:r>
        <w:t>--------------------</w:t>
      </w:r>
    </w:p>
    <w:p>
      <w:r>
        <w:t>Many businesses now hold their meetings using the internet, which is a growing trend in the working world. In my opinion, I strongly disagree with disagree. This essay will provide two reasons supporting my idea.</w:t>
        <w:br/>
        <w:br/>
        <w:t>Online meetings can cause problems with personal connection. In other words, people might feel distant from their colleagues in everyday life. For instance, reading body language is hard when people are on a screen. As a result, the discussion lacks the natural flow of an in-person chat. Hence, it becomes evident that real interaction is difficult to achieve.</w:t>
        <w:br/>
        <w:br/>
        <w:t>The quality of professional discussion suffers when meetings are held online. This is primarily due to the fact that people find it hard to focus for long periods in everyday life. This can be exemplified by the fact that many people are distracted by things at home. The outcome is that participants struggle to give their full attention to the topic. This clearly aligns with the view that deep focus requires a physical setting.</w:t>
        <w:br/>
        <w:br/>
        <w:t>In conclusion, I strongly disagree with the idea that online meetings are better. The lack of personal connection and the poor quality of professional discussion show that face-to-face meetings remain the best way to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