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#223 (b2)</w:t>
      </w:r>
    </w:p>
    <w:p>
      <w:r>
        <w:t xml:space="preserve">Prompt: </w:t>
      </w:r>
    </w:p>
    <w:p>
      <w:r>
        <w:t>--------------------</w:t>
      </w:r>
    </w:p>
    <w:p>
      <w:r>
        <w:t>Some people suggest that women require more attention and support than men do. In my opinion, I strongly disagree with disagree. This essay will provide two reasons supporting my idea.</w:t>
        <w:br/>
        <w:br/>
        <w:t>One clear advantage is that women often face unique social expectations regarding their emotional well-being. In other words, society sometimes places a greater focus on a woman's feelings and appearance in everyday life. For instance, women might face pressure to look young and always be happy in public. As a result, this constant need to manage public perception can cause stress and anxiety. Hence, it becomes evident that women must manage a complex emotional life.</w:t>
        <w:br/>
        <w:br/>
        <w:t>Another reason is that women often take on many domestic and family responsibilities. This is primarily due to the fact that traditional roles often assign more caregiving tasks to women. This can be exemplified by the fact that For instance, a woman might be expected to plan meals, clean the house, and look after children. The outcome is that this extra workload affects her time for personal interests and rest. This clearly aligns with the view that women have a heavier caregiving burden.</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