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#226 (a2_b1)</w:t>
      </w:r>
    </w:p>
    <w:p>
      <w:r>
        <w:t xml:space="preserve">Prompt: </w:t>
      </w:r>
    </w:p>
    <w:p>
      <w:r>
        <w:t>--------------------</w:t>
      </w:r>
    </w:p>
    <w:p>
      <w:r>
        <w:t>People from different countries talk to each other more often now. In my opinion, I strongly disagree with disagree. This essay will provide two reasons supporting my idea.</w:t>
        <w:br/>
        <w:br/>
        <w:t>Learning about foreign cultures is very helpful for people. In other words, it helps us see that many ways of life are good in daily life in daily life. For example, I visited a country where people eat rice with many kinds of vegetables. As a result, I learned that food traditions are very different from my own. This shows that we can learn much from other people's ways.</w:t>
        <w:br/>
        <w:br/>
        <w:t>Foreign cultures give us a better understanding of the world. This is because seeing different traditions makes our own culture seem normal in daily life in daily life. For example, I met friends who celebrated a festival that was not in my country. As a result, I understood that every culture has its own special meaning. This supports the view that we should accept all kinds of people.</w:t>
        <w:br/>
        <w:br/>
        <w:t>In conclusion, I strongly disagree with the idea that foreign cultures are bad. Learning about foreign cultures helps us see that many ways of life are good, and this understanding of the world is very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