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(c1)</w:t>
      </w:r>
    </w:p>
    <w:p>
      <w:r>
        <w:t xml:space="preserve">Prompt: </w:t>
      </w:r>
    </w:p>
    <w:p>
      <w:r>
        <w:t>--------------------</w:t>
      </w:r>
    </w:p>
    <w:p>
      <w:r>
        <w:t>The increasing interconnectedness of nations, driven by globalization, has led to more frequent cultural communication between countries. In my opinion, I strongly agree with agreeing with the statement. This essay will provide two reasons supporting my idea.</w:t>
        <w:br/>
        <w:br/>
        <w:t>Intercultural communication is fundamentally beneficial for personal growth and broadening one's perspective. In other words, exposure to foreign traditions helps individuals challenge their preconceived notions about the world. For instance, visiting a country with a distinct festival allows one to observe unique social rituals and customs. As a result, the visitor gains a deeper appreciation for human diversity and varied lifestyles. Hence, it becomes evident that such exchanges foster greater global understanding.</w:t>
        <w:br/>
        <w:br/>
        <w:t>Furthermore, cultural exchange significantly promotes mutual respect and enhances global cooperation. This is primarily due to the fact that understanding different cultural practices diminishes prejudice and promotes empathy. This can be exemplified by the fact that international business collaborations require participants to adapt to varied communication styles. The outcome is that misunderstandings are minimized, and productive partnerships can flourish across borders. This clearly aligns with the view that cultural dialogue strengthens international relations.</w:t>
        <w:br/>
        <w:br/>
        <w:t>In conclusion, I strongly agree that cultural communication is highly valuable. The benefits of cultural exchange include personal growth and broadening one's perspective, while also promoting mutual respect and enhancing global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