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#228 (c1)</w:t>
      </w:r>
    </w:p>
    <w:p>
      <w:r>
        <w:t xml:space="preserve">Prompt: </w:t>
      </w:r>
    </w:p>
    <w:p>
      <w:r>
        <w:t>--------------------</w:t>
      </w:r>
    </w:p>
    <w:p>
      <w:r>
        <w:t>The ocean provides abundant resources and is vital for human development, yet safeguarding the marine environment remains an essential concern. In my opinion, I strongly disagree with disagree. This essay will provide two reasons supporting my idea.</w:t>
        <w:br/>
        <w:br/>
        <w:t>Strengthening the exploitation of ocean resources can boost global economies significantly. In other words, increased extraction allows nations to maximize their economic potential in everyday life in everyday life in everyday life in everyday life. For instance, expanding deep-sea mining operations can yield valuable minerals for technology. As a result, industries gain access to raw materials, fueling rapid industrial growth. Hence, it becomes evident that robust exploitation drives immediate economic prosperity.</w:t>
        <w:br/>
        <w:br/>
        <w:t>Restricting the exploitation of ocean resources is necessary for long-term planetary health. This is primarily due to the fact that unchecked resource depletion destabilizes entire ecosystems in everyday life in everyday life in everyday life in everyday life. This can be exemplified by the fact that overfishing severely reduces fish populations in coastal areas. The outcome is that the entire marine food web suffers, threatening biodiversity. This clearly aligns with the view that conservation efforts must take precedence.</w:t>
        <w:br/>
        <w:br/>
        <w:t>In conclusion, I strongly disagree with disagree. This is clear from strengthening and restricting.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