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#232 (b2)</w:t>
      </w:r>
    </w:p>
    <w:p>
      <w:r>
        <w:t xml:space="preserve">Prompt: </w:t>
      </w:r>
    </w:p>
    <w:p>
      <w:r>
        <w:t>--------------------</w:t>
      </w:r>
    </w:p>
    <w:p>
      <w:r>
        <w:t>Some people think that watching television has reduced the time available for friends and family to communicate. In my opinion, I strongly disagree with disagreeing with the statement. This essay will provide two reasons supporting my idea.</w:t>
        <w:br/>
        <w:br/>
        <w:t>Television does not reduce the time for people to connect with loved ones. In other words, people can still find time for important family bonds. For instance, many families use TV time to watch a movie together and talk much afterwards. As a result, the shared experience gives them a good time and helps them share news. Hence, it becomes evident that TV can be part of quality time, not a barrier to it.</w:t>
        <w:br/>
        <w:br/>
        <w:t>Television does not stop people from having good social interaction. This is primarily due to the fact that people still use phones and other methods to talk to friends. This can be exemplified by the fact that friends can video call each other from different places. The outcome is that they can keep in touch and discuss matters even when they are far apart. This clearly aligns with the view that technology helps maintain relationships, rather than harming them.</w:t>
        <w:br/>
        <w:br/>
        <w:t>In conclusion, I strongly disagree with the statement that television reduces communication time. TV can be part of quality time, and technology helps maintain relationships, showing that these activities do not take away from our ability to connect with loved 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