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#233 (b2)</w:t>
      </w:r>
    </w:p>
    <w:p>
      <w:r>
        <w:t xml:space="preserve">Prompt: </w:t>
      </w:r>
    </w:p>
    <w:p>
      <w:r>
        <w:t>--------------------</w:t>
      </w:r>
    </w:p>
    <w:p>
      <w:r>
        <w:t>Some people prefer the fast pace of big cities, while others prefer the calm setting of small towns. In my opinion, I strongly agree with supporting the first option. This essay will provide two reasons supporting my idea.</w:t>
        <w:br/>
        <w:br/>
        <w:t>Living in a big city offers many opportunities for career growth. In other words, big cities have many large companies and educational institutions in everyday life. For instance, a young professional can find many job openings near major universities in everyday life. As a result, people have better chances to find good work and improve their skills. Hence, it becomes evident that city life helps people build their careers.</w:t>
        <w:br/>
        <w:br/>
        <w:t>Another advantage of small towns is the strong sense of community. This is primarily due to the fact that people know their neighbors and support each other in everyday life. This can be exemplified by the fact that local shops often know the owners by name in everyday life. The outcome is that people feel safe and connected in their local area. This clearly aligns with the view that small towns offer a strong sense of belonging.</w:t>
        <w:br/>
        <w:br/>
        <w:t>In conclusion, I strongly agree with supporting the first option. This is because big cities provide ample opportunities for career advancement, while small towns foster a strong sense of community and belonging.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