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#234 (b2)</w:t>
      </w:r>
    </w:p>
    <w:p>
      <w:r>
        <w:t xml:space="preserve">Prompt: </w:t>
      </w:r>
    </w:p>
    <w:p>
      <w:r>
        <w:t>--------------------</w:t>
      </w:r>
    </w:p>
    <w:p>
      <w:r>
        <w:t>The question of how universities should spend money between sports programs and library resources is a common discussion. In my opinion, I strongly agree with agree. This essay will provide two reasons supporting my idea.</w:t>
        <w:br/>
        <w:br/>
        <w:t>Giving money to sports is important for students' physical health. In other words, sports help students stay active and fit in everyday life in everyday life in everyday life in everyday life in everyday life. For instance, a university sports team needs proper equipment and training facilities. As a result, students get exercise and learn teamwork skills. Hence, it becomes evident that physical activity is a key part of student life.</w:t>
        <w:br/>
        <w:br/>
        <w:t>Libraries are also very important for students' education. This is primarily due to the fact that libraries hold many books and study materials in everyday life in everyday life in everyday life in everyday life in everyday life. This can be exemplified by the fact that students use the library to write research papers. The outcome is that students can access knowledge needed for their studies. This clearly aligns with the view that academic learning must be the main focus.</w:t>
        <w:br/>
        <w:br/>
        <w:t>In conclusion, I strongly agree with agree. This is clear from giving and libraries.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