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#238 (b2)</w:t>
      </w:r>
    </w:p>
    <w:p>
      <w:r>
        <w:t xml:space="preserve">Prompt: </w:t>
      </w:r>
    </w:p>
    <w:p>
      <w:r>
        <w:t>--------------------</w:t>
      </w:r>
    </w:p>
    <w:p>
      <w:r>
        <w:t>With advances in science, making a copy of a human being, or cloning, is now considered possible. In my opinion, I strongly agree with agreeing with the statement. This essay will provide two reasons supporting my idea.</w:t>
        <w:br/>
        <w:br/>
        <w:t>Cloning humans could help people by providing replacement organs for those who are ill. In other words, scientists could use cloned tissues to fix damaged parts of the human body. For instance, a person needing a new kidney could receive one that was grown from their own cloned cells. As a result, the need for organ donation would greatly decrease, saving many lives. Hence, it becomes evident that this technology has great potential to improve human health.</w:t>
        <w:br/>
        <w:br/>
        <w:t>Another benefit is that cloning could help us understand how human development happens. This is primarily due to the fact that scientists could study the genetic material of a clone to see how it develops. This can be exemplified by the fact that researchers could compare a clone to its original source to find patterns of growth. The outcome is that we would gain much knowledge about human biology and development. This clearly aligns with the view that cloning is a valuable tool for scientific progress.</w:t>
        <w:br/>
        <w:br/>
        <w:t>In conclusion, I strongly agree with agreeing with the statement. This is because cloning offers potential for providing replacement organs and significantly advancing our understanding of human biology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