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#238 (c1)</w:t>
      </w:r>
    </w:p>
    <w:p>
      <w:r>
        <w:t xml:space="preserve">Prompt: </w:t>
      </w:r>
    </w:p>
    <w:p>
      <w:r>
        <w:t>--------------------</w:t>
      </w:r>
    </w:p>
    <w:p>
      <w:r>
        <w:t>The advancement of scientific technology has made the concept of human cloning a realistic possibility. In my opinion, I strongly agree with agreeing with the statement. This essay will provide two reasons supporting my idea.</w:t>
        <w:br/>
        <w:br/>
        <w:t>Cloning humans offers significant potential for medical advancements. In other words, it could revolutionize the treatment of genetic diseases in everyday life. For instance, scientists could generate tissues or organs for transplant that are genetically identical to the recipient in everyday life. As a result, the risk of immune rejection would be significantly minimized, improving patient outcomes. Hence, it becomes evident that cloning holds immense promise for improving human health.</w:t>
        <w:br/>
        <w:br/>
        <w:t>Furthermore, cloning could provide valuable insights into human development. This is primarily due to the fact that researchers could study the precise stages of embryonic growth in everyday life. This can be exemplified by the fact that scientists could observe the development of complex biological systems in a controlled environment. The outcome is that understanding these developmental pathways could lead to breakthroughs in regenerative medicine. This clearly aligns with the view that cloning is a powerful tool for scientific progress.</w:t>
        <w:br/>
        <w:br/>
        <w:t>In conclusion, I strongly agree with agreeing with the statement. This is because cloning offers immense potential for revolutionizing medical treatments and provides valuable insights into complex human developmental pathways.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