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#238 (c1)</w:t>
      </w:r>
    </w:p>
    <w:p>
      <w:r>
        <w:t xml:space="preserve">Prompt: </w:t>
      </w:r>
    </w:p>
    <w:p>
      <w:r>
        <w:t>--------------------</w:t>
      </w:r>
    </w:p>
    <w:p>
      <w:r>
        <w:t>The concept of human cloning raises significant ethical and biological concerns regarding human identity and natural reproduction. In my opinion, I strongly disagree with disagreeing with the statement. This essay will provide two reasons supporting my idea.</w:t>
        <w:br/>
        <w:br/>
        <w:t>Such procedures pose profound risks to the genetic integrity of the resulting individual. In other words, cloning involves replicating an entire genome, which may carry undetected flaws or predispositions. For instance, the process of somatic cell nuclear transfer has been shown to result in high rates of developmental abnormalities and premature aging. As a result, Consequently, the cloned organism might suffer from severe health complications that compromise its quality of life. Hence, it becomes evident that Thus, the inherent biological instability makes human cloning ethically irresponsible.</w:t>
        <w:br/>
        <w:br/>
        <w:t>Furthermore, human cloning undermines fundamental societal values concerning individuality and natural human development. This is primarily due to the fact that every human life should be viewed as unique, possessing an irreplaceable genetic blueprint. This can be exemplified by the fact that Consider the psychological impact on a clone, who might struggle with questions of authenticity and self-worth. The outcome is that Such a life trajectory could lead to profound identity crises and emotional distress for the individual. This clearly aligns with the view that Accordingly, respecting inherent human uniqueness dictates that we prohibit this technology.</w:t>
        <w:br/>
        <w:br/>
        <w:t>In conclusion, I strongly disagree with disagreeing with the statement. This is because cloning poses significant biological instability risks and fundamentally undermines the inherent uniqueness and individuality of human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